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9CAB27" w14:textId="77777777" w:rsidR="00503165" w:rsidRDefault="00000000">
      <w:pPr>
        <w:jc w:val="center"/>
      </w:pPr>
      <w:r>
        <w:rPr>
          <w:b/>
          <w:bCs/>
          <w:color w:val="2B3A4E"/>
          <w:sz w:val="36"/>
          <w:szCs w:val="36"/>
        </w:rPr>
        <w:t>JASON BOURSIER</w:t>
      </w:r>
    </w:p>
    <w:p w14:paraId="585EBD99" w14:textId="77777777" w:rsidR="00503165" w:rsidRDefault="00000000">
      <w:pPr>
        <w:spacing w:before="40" w:after="60"/>
        <w:jc w:val="center"/>
      </w:pPr>
      <w:r>
        <w:rPr>
          <w:color w:val="2E75B6"/>
          <w:sz w:val="24"/>
          <w:szCs w:val="24"/>
        </w:rPr>
        <w:t>Instructional Designer</w:t>
      </w:r>
    </w:p>
    <w:p w14:paraId="459C8CE5" w14:textId="77777777" w:rsidR="00503165" w:rsidRDefault="00000000">
      <w:pPr>
        <w:spacing w:after="40"/>
        <w:jc w:val="center"/>
      </w:pPr>
      <w:r>
        <w:rPr>
          <w:color w:val="555555"/>
          <w:sz w:val="18"/>
          <w:szCs w:val="18"/>
        </w:rPr>
        <w:t xml:space="preserve">Portland, </w:t>
      </w:r>
      <w:proofErr w:type="gramStart"/>
      <w:r>
        <w:rPr>
          <w:color w:val="555555"/>
          <w:sz w:val="18"/>
          <w:szCs w:val="18"/>
        </w:rPr>
        <w:t>OR  |</w:t>
      </w:r>
      <w:proofErr w:type="gramEnd"/>
      <w:r>
        <w:rPr>
          <w:color w:val="555555"/>
          <w:sz w:val="18"/>
          <w:szCs w:val="18"/>
        </w:rPr>
        <w:t xml:space="preserve">  (971) 300-</w:t>
      </w:r>
      <w:proofErr w:type="gramStart"/>
      <w:r>
        <w:rPr>
          <w:color w:val="555555"/>
          <w:sz w:val="18"/>
          <w:szCs w:val="18"/>
        </w:rPr>
        <w:t>1395  |</w:t>
      </w:r>
      <w:proofErr w:type="gramEnd"/>
      <w:r>
        <w:rPr>
          <w:color w:val="555555"/>
          <w:sz w:val="18"/>
          <w:szCs w:val="18"/>
        </w:rPr>
        <w:t xml:space="preserve">  Jboursier@gmail.com</w:t>
      </w:r>
    </w:p>
    <w:p w14:paraId="21D5FFC4" w14:textId="77777777" w:rsidR="00503165" w:rsidRDefault="00000000">
      <w:pPr>
        <w:spacing w:after="80"/>
        <w:jc w:val="center"/>
      </w:pPr>
      <w:hyperlink r:id="rId5" w:history="1">
        <w:r>
          <w:rPr>
            <w:rStyle w:val="Hyperlink"/>
            <w:sz w:val="18"/>
            <w:szCs w:val="18"/>
          </w:rPr>
          <w:t>blueedgewater.com</w:t>
        </w:r>
      </w:hyperlink>
      <w:r>
        <w:rPr>
          <w:color w:val="555555"/>
          <w:sz w:val="18"/>
          <w:szCs w:val="18"/>
        </w:rPr>
        <w:t xml:space="preserve">  |  </w:t>
      </w:r>
      <w:hyperlink r:id="rId6" w:history="1">
        <w:r>
          <w:rPr>
            <w:rStyle w:val="Hyperlink"/>
            <w:sz w:val="18"/>
            <w:szCs w:val="18"/>
          </w:rPr>
          <w:t>LinkedIn</w:t>
        </w:r>
      </w:hyperlink>
    </w:p>
    <w:p w14:paraId="29C1BC20" w14:textId="77777777" w:rsidR="00503165" w:rsidRDefault="00000000">
      <w:pPr>
        <w:pBdr>
          <w:bottom w:val="single" w:sz="6" w:space="4" w:color="2E75B6"/>
        </w:pBdr>
        <w:spacing w:before="240" w:after="80"/>
      </w:pPr>
      <w:r>
        <w:rPr>
          <w:b/>
          <w:bCs/>
          <w:color w:val="2E75B6"/>
          <w:sz w:val="22"/>
          <w:szCs w:val="22"/>
        </w:rPr>
        <w:t>PROFESSIONAL SUMMARY</w:t>
      </w:r>
    </w:p>
    <w:p w14:paraId="085ADAC4" w14:textId="77777777" w:rsidR="00503165" w:rsidRDefault="00000000">
      <w:pPr>
        <w:spacing w:before="60" w:after="60"/>
      </w:pPr>
      <w:r>
        <w:rPr>
          <w:color w:val="1A1A1A"/>
        </w:rPr>
        <w:t>Instructional Designer with 10+ years of training development experience and an MS in Learning Design &amp; Technology from Purdue University. Currently leading eLearning development and end-user training for a statewide Microsoft Dynamics 365 ERP implementation serving 500+ users across multiple state agency divisions. Skilled in translating complex system workflows into clear, role-based learning experiences using Articulate 360, ADDIE, and performance-based design. Experienced in leveraging AI tools to accelerate content development and improve learning outcomes.</w:t>
      </w:r>
    </w:p>
    <w:p w14:paraId="20873B17" w14:textId="77777777" w:rsidR="00503165" w:rsidRDefault="00000000">
      <w:pPr>
        <w:pBdr>
          <w:bottom w:val="single" w:sz="6" w:space="4" w:color="2E75B6"/>
        </w:pBdr>
        <w:spacing w:before="240" w:after="80"/>
      </w:pPr>
      <w:r>
        <w:rPr>
          <w:b/>
          <w:bCs/>
          <w:color w:val="2E75B6"/>
          <w:sz w:val="22"/>
          <w:szCs w:val="22"/>
        </w:rPr>
        <w:t>CORE SKILLS</w:t>
      </w:r>
    </w:p>
    <w:p w14:paraId="7EF2A96F" w14:textId="77777777" w:rsidR="00503165" w:rsidRDefault="00000000">
      <w:pPr>
        <w:spacing w:before="80" w:after="80"/>
      </w:pPr>
      <w:r>
        <w:rPr>
          <w:color w:val="1A1A1A"/>
        </w:rPr>
        <w:t xml:space="preserve">Articulate 360 (Storyline &amp; </w:t>
      </w:r>
      <w:proofErr w:type="gramStart"/>
      <w:r>
        <w:rPr>
          <w:color w:val="1A1A1A"/>
        </w:rPr>
        <w:t>Rise)  |</w:t>
      </w:r>
      <w:proofErr w:type="gramEnd"/>
      <w:r>
        <w:rPr>
          <w:color w:val="1A1A1A"/>
        </w:rPr>
        <w:t xml:space="preserve">  Microsoft Dynamics </w:t>
      </w:r>
      <w:proofErr w:type="gramStart"/>
      <w:r>
        <w:rPr>
          <w:color w:val="1A1A1A"/>
        </w:rPr>
        <w:t>365  |</w:t>
      </w:r>
      <w:proofErr w:type="gramEnd"/>
      <w:r>
        <w:rPr>
          <w:color w:val="1A1A1A"/>
        </w:rPr>
        <w:t xml:space="preserve">  SCORM / </w:t>
      </w:r>
      <w:proofErr w:type="spellStart"/>
      <w:proofErr w:type="gramStart"/>
      <w:r>
        <w:rPr>
          <w:color w:val="1A1A1A"/>
        </w:rPr>
        <w:t>xAPI</w:t>
      </w:r>
      <w:proofErr w:type="spellEnd"/>
      <w:r>
        <w:rPr>
          <w:color w:val="1A1A1A"/>
        </w:rPr>
        <w:t xml:space="preserve">  |</w:t>
      </w:r>
      <w:proofErr w:type="gramEnd"/>
      <w:r>
        <w:rPr>
          <w:color w:val="1A1A1A"/>
        </w:rPr>
        <w:t xml:space="preserve">  </w:t>
      </w:r>
      <w:proofErr w:type="gramStart"/>
      <w:r>
        <w:rPr>
          <w:color w:val="1A1A1A"/>
        </w:rPr>
        <w:t>Snagit  |</w:t>
      </w:r>
      <w:proofErr w:type="gramEnd"/>
      <w:r>
        <w:rPr>
          <w:color w:val="1A1A1A"/>
        </w:rPr>
        <w:t xml:space="preserve">  </w:t>
      </w:r>
      <w:proofErr w:type="gramStart"/>
      <w:r>
        <w:rPr>
          <w:color w:val="1A1A1A"/>
        </w:rPr>
        <w:t>Camtasia  |</w:t>
      </w:r>
      <w:proofErr w:type="gramEnd"/>
      <w:r>
        <w:rPr>
          <w:color w:val="1A1A1A"/>
        </w:rPr>
        <w:t xml:space="preserve">  </w:t>
      </w:r>
      <w:proofErr w:type="gramStart"/>
      <w:r>
        <w:rPr>
          <w:color w:val="1A1A1A"/>
        </w:rPr>
        <w:t>Canva  |</w:t>
      </w:r>
      <w:proofErr w:type="gramEnd"/>
      <w:r>
        <w:rPr>
          <w:color w:val="1A1A1A"/>
        </w:rPr>
        <w:t xml:space="preserve">  </w:t>
      </w:r>
      <w:proofErr w:type="gramStart"/>
      <w:r>
        <w:rPr>
          <w:color w:val="1A1A1A"/>
        </w:rPr>
        <w:t>Visio  |</w:t>
      </w:r>
      <w:proofErr w:type="gramEnd"/>
      <w:r>
        <w:rPr>
          <w:color w:val="1A1A1A"/>
        </w:rPr>
        <w:t xml:space="preserve">  </w:t>
      </w:r>
      <w:proofErr w:type="gramStart"/>
      <w:r>
        <w:rPr>
          <w:color w:val="1A1A1A"/>
        </w:rPr>
        <w:t>Miro  |</w:t>
      </w:r>
      <w:proofErr w:type="gramEnd"/>
      <w:r>
        <w:rPr>
          <w:color w:val="1A1A1A"/>
        </w:rPr>
        <w:t xml:space="preserve">  </w:t>
      </w:r>
      <w:proofErr w:type="gramStart"/>
      <w:r>
        <w:rPr>
          <w:color w:val="1A1A1A"/>
        </w:rPr>
        <w:t>SharePoint  |</w:t>
      </w:r>
      <w:proofErr w:type="gramEnd"/>
      <w:r>
        <w:rPr>
          <w:color w:val="1A1A1A"/>
        </w:rPr>
        <w:t xml:space="preserve">  </w:t>
      </w:r>
      <w:proofErr w:type="gramStart"/>
      <w:r>
        <w:rPr>
          <w:color w:val="1A1A1A"/>
        </w:rPr>
        <w:t>Moodle  |</w:t>
      </w:r>
      <w:proofErr w:type="gramEnd"/>
      <w:r>
        <w:rPr>
          <w:color w:val="1A1A1A"/>
        </w:rPr>
        <w:t xml:space="preserve">  </w:t>
      </w:r>
      <w:proofErr w:type="gramStart"/>
      <w:r>
        <w:rPr>
          <w:color w:val="1A1A1A"/>
        </w:rPr>
        <w:t>Canvas  |</w:t>
      </w:r>
      <w:proofErr w:type="gramEnd"/>
      <w:r>
        <w:rPr>
          <w:color w:val="1A1A1A"/>
        </w:rPr>
        <w:t xml:space="preserve">  </w:t>
      </w:r>
      <w:proofErr w:type="gramStart"/>
      <w:r>
        <w:rPr>
          <w:color w:val="1A1A1A"/>
        </w:rPr>
        <w:t>Vyond  |</w:t>
      </w:r>
      <w:proofErr w:type="gramEnd"/>
      <w:r>
        <w:rPr>
          <w:color w:val="1A1A1A"/>
        </w:rPr>
        <w:t xml:space="preserve">  H5</w:t>
      </w:r>
      <w:proofErr w:type="gramStart"/>
      <w:r>
        <w:rPr>
          <w:color w:val="1A1A1A"/>
        </w:rPr>
        <w:t>P  |</w:t>
      </w:r>
      <w:proofErr w:type="gramEnd"/>
      <w:r>
        <w:rPr>
          <w:color w:val="1A1A1A"/>
        </w:rPr>
        <w:t xml:space="preserve">  Microsoft </w:t>
      </w:r>
      <w:proofErr w:type="gramStart"/>
      <w:r>
        <w:rPr>
          <w:color w:val="1A1A1A"/>
        </w:rPr>
        <w:t>Teams  |</w:t>
      </w:r>
      <w:proofErr w:type="gramEnd"/>
      <w:r>
        <w:rPr>
          <w:color w:val="1A1A1A"/>
        </w:rPr>
        <w:t xml:space="preserve">  </w:t>
      </w:r>
      <w:proofErr w:type="gramStart"/>
      <w:r>
        <w:rPr>
          <w:color w:val="1A1A1A"/>
        </w:rPr>
        <w:t>Zoom  |</w:t>
      </w:r>
      <w:proofErr w:type="gramEnd"/>
      <w:r>
        <w:rPr>
          <w:color w:val="1A1A1A"/>
        </w:rPr>
        <w:t xml:space="preserve">  WordPress</w:t>
      </w:r>
    </w:p>
    <w:p w14:paraId="3E5AFD7D" w14:textId="77777777" w:rsidR="00503165" w:rsidRDefault="00000000">
      <w:pPr>
        <w:spacing w:after="80"/>
      </w:pPr>
      <w:proofErr w:type="gramStart"/>
      <w:r>
        <w:rPr>
          <w:color w:val="1A1A1A"/>
        </w:rPr>
        <w:t>ADDIE  |</w:t>
      </w:r>
      <w:proofErr w:type="gramEnd"/>
      <w:r>
        <w:rPr>
          <w:color w:val="1A1A1A"/>
        </w:rPr>
        <w:t xml:space="preserve">  </w:t>
      </w:r>
      <w:proofErr w:type="gramStart"/>
      <w:r>
        <w:rPr>
          <w:color w:val="1A1A1A"/>
        </w:rPr>
        <w:t>SAM  |</w:t>
      </w:r>
      <w:proofErr w:type="gramEnd"/>
      <w:r>
        <w:rPr>
          <w:color w:val="1A1A1A"/>
        </w:rPr>
        <w:t xml:space="preserve">  Kirkpatrick </w:t>
      </w:r>
      <w:proofErr w:type="gramStart"/>
      <w:r>
        <w:rPr>
          <w:color w:val="1A1A1A"/>
        </w:rPr>
        <w:t>Model  |</w:t>
      </w:r>
      <w:proofErr w:type="gramEnd"/>
      <w:r>
        <w:rPr>
          <w:color w:val="1A1A1A"/>
        </w:rPr>
        <w:t xml:space="preserve">  </w:t>
      </w:r>
      <w:proofErr w:type="spellStart"/>
      <w:r>
        <w:rPr>
          <w:color w:val="1A1A1A"/>
        </w:rPr>
        <w:t>Gagné’s</w:t>
      </w:r>
      <w:proofErr w:type="spellEnd"/>
      <w:r>
        <w:rPr>
          <w:color w:val="1A1A1A"/>
        </w:rPr>
        <w:t xml:space="preserve"> Nine </w:t>
      </w:r>
      <w:proofErr w:type="gramStart"/>
      <w:r>
        <w:rPr>
          <w:color w:val="1A1A1A"/>
        </w:rPr>
        <w:t>Events  |</w:t>
      </w:r>
      <w:proofErr w:type="gramEnd"/>
      <w:r>
        <w:rPr>
          <w:color w:val="1A1A1A"/>
        </w:rPr>
        <w:t xml:space="preserve">  Bloom’s </w:t>
      </w:r>
      <w:proofErr w:type="gramStart"/>
      <w:r>
        <w:rPr>
          <w:color w:val="1A1A1A"/>
        </w:rPr>
        <w:t>Taxonomy  |</w:t>
      </w:r>
      <w:proofErr w:type="gramEnd"/>
      <w:r>
        <w:rPr>
          <w:color w:val="1A1A1A"/>
        </w:rPr>
        <w:t xml:space="preserve">  Needs </w:t>
      </w:r>
      <w:proofErr w:type="gramStart"/>
      <w:r>
        <w:rPr>
          <w:color w:val="1A1A1A"/>
        </w:rPr>
        <w:t>Analysis  |</w:t>
      </w:r>
      <w:proofErr w:type="gramEnd"/>
      <w:r>
        <w:rPr>
          <w:color w:val="1A1A1A"/>
        </w:rPr>
        <w:t xml:space="preserve">  </w:t>
      </w:r>
      <w:proofErr w:type="gramStart"/>
      <w:r>
        <w:rPr>
          <w:color w:val="1A1A1A"/>
        </w:rPr>
        <w:t>Storyboarding  |</w:t>
      </w:r>
      <w:proofErr w:type="gramEnd"/>
      <w:r>
        <w:rPr>
          <w:color w:val="1A1A1A"/>
        </w:rPr>
        <w:t xml:space="preserve">  Blended </w:t>
      </w:r>
      <w:proofErr w:type="gramStart"/>
      <w:r>
        <w:rPr>
          <w:color w:val="1A1A1A"/>
        </w:rPr>
        <w:t>Learning  |</w:t>
      </w:r>
      <w:proofErr w:type="gramEnd"/>
      <w:r>
        <w:rPr>
          <w:color w:val="1A1A1A"/>
        </w:rPr>
        <w:t xml:space="preserve">  Section 508 / WCAG </w:t>
      </w:r>
      <w:proofErr w:type="gramStart"/>
      <w:r>
        <w:rPr>
          <w:color w:val="1A1A1A"/>
        </w:rPr>
        <w:t>Awareness  |</w:t>
      </w:r>
      <w:proofErr w:type="gramEnd"/>
      <w:r>
        <w:rPr>
          <w:color w:val="1A1A1A"/>
        </w:rPr>
        <w:t xml:space="preserve">  AI-Assisted Content Development</w:t>
      </w:r>
    </w:p>
    <w:p w14:paraId="43BB691F" w14:textId="77777777" w:rsidR="00503165" w:rsidRDefault="00000000">
      <w:pPr>
        <w:pBdr>
          <w:bottom w:val="single" w:sz="6" w:space="4" w:color="2E75B6"/>
        </w:pBdr>
        <w:spacing w:before="240" w:after="80"/>
      </w:pPr>
      <w:r>
        <w:rPr>
          <w:b/>
          <w:bCs/>
          <w:color w:val="2E75B6"/>
          <w:sz w:val="22"/>
          <w:szCs w:val="22"/>
        </w:rPr>
        <w:t>PROFESSIONAL EXPERIENCE</w:t>
      </w:r>
    </w:p>
    <w:p w14:paraId="07BC9365" w14:textId="06307B37" w:rsidR="00503165" w:rsidRDefault="00000000">
      <w:pPr>
        <w:tabs>
          <w:tab w:val="right" w:pos="9026"/>
        </w:tabs>
        <w:spacing w:before="160"/>
      </w:pPr>
      <w:r>
        <w:rPr>
          <w:b/>
          <w:bCs/>
          <w:color w:val="1A1A1A"/>
          <w:sz w:val="22"/>
          <w:szCs w:val="22"/>
        </w:rPr>
        <w:t>Training Developer</w:t>
      </w:r>
      <w:r>
        <w:rPr>
          <w:color w:val="555555"/>
        </w:rPr>
        <w:tab/>
        <w:t>Sept 202</w:t>
      </w:r>
      <w:r w:rsidR="00435211">
        <w:rPr>
          <w:color w:val="555555"/>
        </w:rPr>
        <w:t>5</w:t>
      </w:r>
      <w:r>
        <w:rPr>
          <w:color w:val="555555"/>
        </w:rPr>
        <w:t xml:space="preserve"> – Present</w:t>
      </w:r>
    </w:p>
    <w:p w14:paraId="686F47F4" w14:textId="77777777" w:rsidR="00503165" w:rsidRDefault="00000000">
      <w:pPr>
        <w:spacing w:before="20" w:after="80"/>
      </w:pPr>
      <w:r>
        <w:rPr>
          <w:i/>
          <w:iCs/>
          <w:color w:val="555555"/>
        </w:rPr>
        <w:t>The Greentree Group — State Agency ERP Implementation (Contract)</w:t>
      </w:r>
    </w:p>
    <w:p w14:paraId="102859AC" w14:textId="77777777" w:rsidR="00503165" w:rsidRDefault="00000000">
      <w:pPr>
        <w:spacing w:before="40" w:after="40"/>
        <w:ind w:left="360" w:hanging="180"/>
      </w:pPr>
      <w:r>
        <w:rPr>
          <w:color w:val="2E75B6"/>
        </w:rPr>
        <w:t xml:space="preserve">• </w:t>
      </w:r>
      <w:r>
        <w:rPr>
          <w:color w:val="1A1A1A"/>
        </w:rPr>
        <w:t>Design and develop role-based training materials for a statewide Microsoft Dynamics 365 implementation, supporting 500+ end users across multiple agency divisions in finance, procurement, and HR workflows.</w:t>
      </w:r>
    </w:p>
    <w:p w14:paraId="7704E2E3" w14:textId="77777777" w:rsidR="00503165" w:rsidRDefault="00000000">
      <w:pPr>
        <w:spacing w:before="40" w:after="40"/>
        <w:ind w:left="360" w:hanging="180"/>
      </w:pPr>
      <w:r>
        <w:rPr>
          <w:color w:val="2E75B6"/>
        </w:rPr>
        <w:t xml:space="preserve">• </w:t>
      </w:r>
      <w:r>
        <w:rPr>
          <w:color w:val="1A1A1A"/>
        </w:rPr>
        <w:t>Built 80+ comprehensive job aids, quick-reference guides, and process documentation aligned to D365 system configurations and business processes.</w:t>
      </w:r>
    </w:p>
    <w:p w14:paraId="118122A4" w14:textId="77777777" w:rsidR="00503165" w:rsidRDefault="00000000">
      <w:pPr>
        <w:spacing w:before="40" w:after="40"/>
        <w:ind w:left="360" w:hanging="180"/>
      </w:pPr>
      <w:r>
        <w:rPr>
          <w:color w:val="2E75B6"/>
        </w:rPr>
        <w:t xml:space="preserve">• </w:t>
      </w:r>
      <w:r>
        <w:rPr>
          <w:color w:val="1A1A1A"/>
        </w:rPr>
        <w:t>Created 20+ interactive eLearning modules using Articulate 360 (Storyline and Rise), incorporating scenario-based assessments and system simulations to reinforce hands-on proficiency.</w:t>
      </w:r>
    </w:p>
    <w:p w14:paraId="221AB0F1" w14:textId="77777777" w:rsidR="00503165" w:rsidRDefault="00000000">
      <w:pPr>
        <w:spacing w:before="40" w:after="40"/>
        <w:ind w:left="360" w:hanging="180"/>
      </w:pPr>
      <w:r>
        <w:rPr>
          <w:color w:val="2E75B6"/>
        </w:rPr>
        <w:t xml:space="preserve">• </w:t>
      </w:r>
      <w:r>
        <w:rPr>
          <w:color w:val="1A1A1A"/>
        </w:rPr>
        <w:t>Delivered virtual and in-person instructor-led training (ILT) sessions focused on practical application, confidence-building, and workflow efficiency for go-live readiness.</w:t>
      </w:r>
    </w:p>
    <w:p w14:paraId="7502CC56" w14:textId="77777777" w:rsidR="00503165" w:rsidRDefault="00000000">
      <w:pPr>
        <w:spacing w:before="40" w:after="40"/>
        <w:ind w:left="360" w:hanging="180"/>
      </w:pPr>
      <w:r>
        <w:rPr>
          <w:color w:val="2E75B6"/>
        </w:rPr>
        <w:t xml:space="preserve">• </w:t>
      </w:r>
      <w:r>
        <w:rPr>
          <w:color w:val="1A1A1A"/>
        </w:rPr>
        <w:t>Collaborated with SMEs, business analysts, and project managers to conduct needs analyses and ensure training alignment with organizational change management goals.</w:t>
      </w:r>
    </w:p>
    <w:p w14:paraId="076607B1" w14:textId="77777777" w:rsidR="00503165" w:rsidRDefault="00000000">
      <w:pPr>
        <w:spacing w:before="40" w:after="40"/>
        <w:ind w:left="360" w:hanging="180"/>
      </w:pPr>
      <w:r>
        <w:rPr>
          <w:color w:val="2E75B6"/>
        </w:rPr>
        <w:t xml:space="preserve">• </w:t>
      </w:r>
      <w:r>
        <w:rPr>
          <w:color w:val="1A1A1A"/>
        </w:rPr>
        <w:t xml:space="preserve">Applied </w:t>
      </w:r>
      <w:proofErr w:type="spellStart"/>
      <w:r>
        <w:rPr>
          <w:color w:val="1A1A1A"/>
        </w:rPr>
        <w:t>Gagné’s</w:t>
      </w:r>
      <w:proofErr w:type="spellEnd"/>
      <w:r>
        <w:rPr>
          <w:color w:val="1A1A1A"/>
        </w:rPr>
        <w:t xml:space="preserve"> Nine Events of Instruction and performance-based design principles to build scalable, measurable learning experiences across departments.</w:t>
      </w:r>
    </w:p>
    <w:p w14:paraId="7041BBEF" w14:textId="77777777" w:rsidR="00503165" w:rsidRDefault="00000000">
      <w:pPr>
        <w:spacing w:before="40" w:after="40"/>
        <w:ind w:left="360" w:hanging="180"/>
      </w:pPr>
      <w:r>
        <w:rPr>
          <w:color w:val="2E75B6"/>
        </w:rPr>
        <w:t xml:space="preserve">• </w:t>
      </w:r>
      <w:r>
        <w:rPr>
          <w:color w:val="1A1A1A"/>
        </w:rPr>
        <w:t>Partnered with change management and communications teams to drive user adoption and reduce system-related support requests during and after go-live.</w:t>
      </w:r>
    </w:p>
    <w:p w14:paraId="24D3A73A" w14:textId="77777777" w:rsidR="00503165" w:rsidRDefault="00000000">
      <w:pPr>
        <w:spacing w:before="40" w:after="40"/>
        <w:ind w:left="360" w:hanging="180"/>
      </w:pPr>
      <w:r>
        <w:rPr>
          <w:color w:val="2E75B6"/>
        </w:rPr>
        <w:t xml:space="preserve">• </w:t>
      </w:r>
      <w:r>
        <w:rPr>
          <w:color w:val="1A1A1A"/>
        </w:rPr>
        <w:t>Designed post-training assessments, surveys, and feedback loops to evaluate learning effectiveness and inform iterative content improvements.</w:t>
      </w:r>
    </w:p>
    <w:p w14:paraId="66C32905" w14:textId="7B596369" w:rsidR="00503165" w:rsidRDefault="00000000">
      <w:pPr>
        <w:tabs>
          <w:tab w:val="right" w:pos="9026"/>
        </w:tabs>
        <w:spacing w:before="160"/>
      </w:pPr>
      <w:r>
        <w:rPr>
          <w:b/>
          <w:bCs/>
          <w:color w:val="1A1A1A"/>
          <w:sz w:val="22"/>
          <w:szCs w:val="22"/>
        </w:rPr>
        <w:t>Member Services &amp; Training Developer</w:t>
      </w:r>
      <w:r>
        <w:rPr>
          <w:color w:val="555555"/>
        </w:rPr>
        <w:tab/>
        <w:t>Jul 2023 – Aug 202</w:t>
      </w:r>
      <w:r w:rsidR="00435211">
        <w:rPr>
          <w:color w:val="555555"/>
        </w:rPr>
        <w:t>5</w:t>
      </w:r>
    </w:p>
    <w:p w14:paraId="6809938F" w14:textId="77777777" w:rsidR="00503165" w:rsidRDefault="00000000">
      <w:pPr>
        <w:spacing w:before="20" w:after="80"/>
      </w:pPr>
      <w:r>
        <w:rPr>
          <w:i/>
          <w:iCs/>
          <w:color w:val="555555"/>
        </w:rPr>
        <w:t>Island Sailing Club</w:t>
      </w:r>
    </w:p>
    <w:p w14:paraId="526EC09F" w14:textId="77777777" w:rsidR="00503165" w:rsidRDefault="00000000">
      <w:pPr>
        <w:spacing w:before="40" w:after="40"/>
        <w:ind w:left="360" w:hanging="180"/>
      </w:pPr>
      <w:r>
        <w:rPr>
          <w:color w:val="2E75B6"/>
        </w:rPr>
        <w:t xml:space="preserve">• </w:t>
      </w:r>
      <w:r>
        <w:rPr>
          <w:color w:val="1A1A1A"/>
        </w:rPr>
        <w:t>Designed and implemented an instructional evaluation framework using the Kirkpatrick Model, measuring training effectiveness across all four levels and improving Return on Expectations reporting for leadership.</w:t>
      </w:r>
    </w:p>
    <w:p w14:paraId="7DE06E46" w14:textId="77777777" w:rsidR="00503165" w:rsidRDefault="00000000">
      <w:pPr>
        <w:spacing w:before="40" w:after="40"/>
        <w:ind w:left="360" w:hanging="180"/>
      </w:pPr>
      <w:r>
        <w:rPr>
          <w:color w:val="2E75B6"/>
        </w:rPr>
        <w:t xml:space="preserve">• </w:t>
      </w:r>
      <w:r>
        <w:rPr>
          <w:color w:val="1A1A1A"/>
        </w:rPr>
        <w:t>Configured and implemented Zoho CRM automation cadences, streamlining event management and member engagement workflows.</w:t>
      </w:r>
    </w:p>
    <w:p w14:paraId="25F35D75" w14:textId="77777777" w:rsidR="00503165" w:rsidRDefault="00000000">
      <w:pPr>
        <w:spacing w:before="40" w:after="40"/>
        <w:ind w:left="360" w:hanging="180"/>
      </w:pPr>
      <w:r>
        <w:rPr>
          <w:color w:val="2E75B6"/>
        </w:rPr>
        <w:t xml:space="preserve">• </w:t>
      </w:r>
      <w:r>
        <w:rPr>
          <w:color w:val="1A1A1A"/>
        </w:rPr>
        <w:t>Developed visual workflow maps and task boards using Miro, increasing cross-team collaboration and operational transparency.</w:t>
      </w:r>
    </w:p>
    <w:p w14:paraId="045505E2" w14:textId="77777777" w:rsidR="00503165" w:rsidRDefault="00000000">
      <w:pPr>
        <w:spacing w:before="40" w:after="40"/>
        <w:ind w:left="360" w:hanging="180"/>
      </w:pPr>
      <w:r>
        <w:rPr>
          <w:color w:val="2E75B6"/>
        </w:rPr>
        <w:t xml:space="preserve">• </w:t>
      </w:r>
      <w:r>
        <w:rPr>
          <w:color w:val="1A1A1A"/>
        </w:rPr>
        <w:t>Produced instructional materials including infographics, knowledge checks, surveys, and facilitated workshops incorporating multimedia content to address diverse learning preferences.</w:t>
      </w:r>
    </w:p>
    <w:p w14:paraId="4CCF614E" w14:textId="77777777" w:rsidR="00503165" w:rsidRDefault="00000000">
      <w:pPr>
        <w:tabs>
          <w:tab w:val="right" w:pos="9026"/>
        </w:tabs>
        <w:spacing w:before="160"/>
      </w:pPr>
      <w:r>
        <w:rPr>
          <w:b/>
          <w:bCs/>
          <w:color w:val="1A1A1A"/>
          <w:sz w:val="22"/>
          <w:szCs w:val="22"/>
        </w:rPr>
        <w:t>Sales Trainer &amp; Instructional Designer</w:t>
      </w:r>
      <w:r>
        <w:rPr>
          <w:color w:val="555555"/>
        </w:rPr>
        <w:tab/>
        <w:t>Oct 2020 – Jul 2023</w:t>
      </w:r>
    </w:p>
    <w:p w14:paraId="4AD4BBA3" w14:textId="77777777" w:rsidR="00503165" w:rsidRDefault="00000000">
      <w:pPr>
        <w:spacing w:before="20" w:after="80"/>
      </w:pPr>
      <w:r>
        <w:rPr>
          <w:i/>
          <w:iCs/>
          <w:color w:val="555555"/>
        </w:rPr>
        <w:t>All Season Windows</w:t>
      </w:r>
    </w:p>
    <w:p w14:paraId="5E2F2EEF" w14:textId="77777777" w:rsidR="00503165" w:rsidRDefault="00000000">
      <w:pPr>
        <w:spacing w:before="40" w:after="40"/>
        <w:ind w:left="360" w:hanging="180"/>
      </w:pPr>
      <w:r>
        <w:rPr>
          <w:color w:val="2E75B6"/>
        </w:rPr>
        <w:lastRenderedPageBreak/>
        <w:t xml:space="preserve">• </w:t>
      </w:r>
      <w:r>
        <w:rPr>
          <w:color w:val="1A1A1A"/>
        </w:rPr>
        <w:t>Designed onboarding and upskilling curricula using adult learning theory, including role-specific simulations, job aids, and scenario-based eLearning for new hires and senior staff.</w:t>
      </w:r>
    </w:p>
    <w:p w14:paraId="5328750B" w14:textId="77777777" w:rsidR="00503165" w:rsidRDefault="00000000">
      <w:pPr>
        <w:spacing w:before="40" w:after="40"/>
        <w:ind w:left="360" w:hanging="180"/>
      </w:pPr>
      <w:r>
        <w:rPr>
          <w:color w:val="2E75B6"/>
        </w:rPr>
        <w:t xml:space="preserve">• </w:t>
      </w:r>
      <w:r>
        <w:rPr>
          <w:color w:val="1A1A1A"/>
        </w:rPr>
        <w:t>Led CRM system training for sales teams during implementation of advanced auto-pricing tools, improving adoption rates and reducing data-entry errors.</w:t>
      </w:r>
    </w:p>
    <w:p w14:paraId="521F0841" w14:textId="77777777" w:rsidR="00503165" w:rsidRDefault="00000000">
      <w:pPr>
        <w:spacing w:before="40" w:after="40"/>
        <w:ind w:left="360" w:hanging="180"/>
      </w:pPr>
      <w:r>
        <w:rPr>
          <w:color w:val="2E75B6"/>
        </w:rPr>
        <w:t xml:space="preserve">• </w:t>
      </w:r>
      <w:r>
        <w:rPr>
          <w:color w:val="1A1A1A"/>
        </w:rPr>
        <w:t>Created tailored training programs incorporating sales enablement strategies that contributed to consistent quarter-over-quarter revenue growth.</w:t>
      </w:r>
    </w:p>
    <w:p w14:paraId="0B8C769D" w14:textId="77777777" w:rsidR="00503165" w:rsidRDefault="00000000">
      <w:pPr>
        <w:tabs>
          <w:tab w:val="right" w:pos="9026"/>
        </w:tabs>
        <w:spacing w:before="160"/>
      </w:pPr>
      <w:r>
        <w:rPr>
          <w:b/>
          <w:bCs/>
          <w:color w:val="1A1A1A"/>
          <w:sz w:val="22"/>
          <w:szCs w:val="22"/>
        </w:rPr>
        <w:t>Training Program Developer</w:t>
      </w:r>
      <w:r>
        <w:rPr>
          <w:color w:val="555555"/>
        </w:rPr>
        <w:tab/>
        <w:t>Jul 2016 – Oct 2020</w:t>
      </w:r>
    </w:p>
    <w:p w14:paraId="26AF2613" w14:textId="77777777" w:rsidR="00503165" w:rsidRDefault="00000000">
      <w:pPr>
        <w:spacing w:before="20" w:after="80"/>
      </w:pPr>
      <w:r>
        <w:rPr>
          <w:i/>
          <w:iCs/>
          <w:color w:val="555555"/>
        </w:rPr>
        <w:t>Green Well / Best Life Brands</w:t>
      </w:r>
    </w:p>
    <w:p w14:paraId="285473DB" w14:textId="77777777" w:rsidR="00503165" w:rsidRDefault="00000000">
      <w:pPr>
        <w:spacing w:before="40" w:after="40"/>
        <w:ind w:left="360" w:hanging="180"/>
      </w:pPr>
      <w:r>
        <w:rPr>
          <w:color w:val="2E75B6"/>
        </w:rPr>
        <w:t xml:space="preserve">• </w:t>
      </w:r>
      <w:r>
        <w:rPr>
          <w:color w:val="1A1A1A"/>
        </w:rPr>
        <w:t>Developed comprehensive blended training programs—in-person workshops, webinars, and self-paced eLearning modules—for 50+ sales staff and brand ambassadors.</w:t>
      </w:r>
    </w:p>
    <w:p w14:paraId="4AED60F0" w14:textId="77777777" w:rsidR="00503165" w:rsidRDefault="00000000">
      <w:pPr>
        <w:spacing w:before="40" w:after="40"/>
        <w:ind w:left="360" w:hanging="180"/>
      </w:pPr>
      <w:r>
        <w:rPr>
          <w:color w:val="2E75B6"/>
        </w:rPr>
        <w:t xml:space="preserve">• </w:t>
      </w:r>
      <w:r>
        <w:rPr>
          <w:color w:val="1A1A1A"/>
        </w:rPr>
        <w:t>Applied the Kirkpatrick Model to evaluate training effectiveness at multiple levels, using post-training performance data and participant feedback to continuously refine instructional materials.</w:t>
      </w:r>
    </w:p>
    <w:p w14:paraId="0FACC2DD" w14:textId="77777777" w:rsidR="00503165" w:rsidRDefault="00000000">
      <w:pPr>
        <w:spacing w:before="40" w:after="40"/>
        <w:ind w:left="360" w:hanging="180"/>
      </w:pPr>
      <w:r>
        <w:rPr>
          <w:color w:val="2E75B6"/>
        </w:rPr>
        <w:t xml:space="preserve">• </w:t>
      </w:r>
      <w:r>
        <w:rPr>
          <w:color w:val="1A1A1A"/>
        </w:rPr>
        <w:t>Partnered with cross-functional teams to conduct needs assessments, aligning training objectives with organizational goals and leadership priorities.</w:t>
      </w:r>
    </w:p>
    <w:p w14:paraId="71BC4C6F" w14:textId="77777777" w:rsidR="00503165" w:rsidRDefault="00000000">
      <w:pPr>
        <w:spacing w:before="40" w:after="40"/>
        <w:ind w:left="360" w:hanging="180"/>
      </w:pPr>
      <w:r>
        <w:rPr>
          <w:color w:val="2E75B6"/>
        </w:rPr>
        <w:t xml:space="preserve">• </w:t>
      </w:r>
      <w:r>
        <w:rPr>
          <w:color w:val="1A1A1A"/>
        </w:rPr>
        <w:t>Championed CRM adoption by delivering tailored system training on workflows, features, and best practices, reducing onboarding time for new hires.</w:t>
      </w:r>
    </w:p>
    <w:p w14:paraId="5FCD2859" w14:textId="77777777" w:rsidR="00503165" w:rsidRDefault="00000000">
      <w:pPr>
        <w:tabs>
          <w:tab w:val="right" w:pos="9026"/>
        </w:tabs>
        <w:spacing w:before="160"/>
      </w:pPr>
      <w:r>
        <w:rPr>
          <w:b/>
          <w:bCs/>
          <w:color w:val="1A1A1A"/>
          <w:sz w:val="22"/>
          <w:szCs w:val="22"/>
        </w:rPr>
        <w:t>Training &amp; Development Lead</w:t>
      </w:r>
      <w:r>
        <w:rPr>
          <w:color w:val="555555"/>
        </w:rPr>
        <w:tab/>
        <w:t>Jul 2010 – Oct 2016</w:t>
      </w:r>
    </w:p>
    <w:p w14:paraId="5C91B912" w14:textId="77777777" w:rsidR="00503165" w:rsidRDefault="00000000">
      <w:pPr>
        <w:spacing w:before="20" w:after="80"/>
      </w:pPr>
      <w:r>
        <w:rPr>
          <w:i/>
          <w:iCs/>
          <w:color w:val="555555"/>
        </w:rPr>
        <w:t>Courtesy Ford Lincoln</w:t>
      </w:r>
    </w:p>
    <w:p w14:paraId="5D75C01A" w14:textId="77777777" w:rsidR="00503165" w:rsidRDefault="00000000">
      <w:pPr>
        <w:spacing w:before="40" w:after="40"/>
        <w:ind w:left="360" w:hanging="180"/>
      </w:pPr>
      <w:r>
        <w:rPr>
          <w:color w:val="2E75B6"/>
        </w:rPr>
        <w:t xml:space="preserve">• </w:t>
      </w:r>
      <w:r>
        <w:rPr>
          <w:color w:val="1A1A1A"/>
        </w:rPr>
        <w:t>Designed and facilitated results-driven training programs for sales professionals, covering product knowledge, customer engagement, and consultative selling techniques.</w:t>
      </w:r>
    </w:p>
    <w:p w14:paraId="09579A1D" w14:textId="77777777" w:rsidR="00503165" w:rsidRDefault="00000000">
      <w:pPr>
        <w:spacing w:before="40" w:after="40"/>
        <w:ind w:left="360" w:hanging="180"/>
      </w:pPr>
      <w:r>
        <w:rPr>
          <w:color w:val="2E75B6"/>
        </w:rPr>
        <w:t xml:space="preserve">• </w:t>
      </w:r>
      <w:r>
        <w:rPr>
          <w:color w:val="1A1A1A"/>
        </w:rPr>
        <w:t>Created scenario-based learning experiences and job-shadowing frameworks that improved team competency and new-hire ramp-up time.</w:t>
      </w:r>
    </w:p>
    <w:p w14:paraId="00BFF6E6" w14:textId="77777777" w:rsidR="00503165" w:rsidRDefault="00000000">
      <w:pPr>
        <w:spacing w:before="40" w:after="40"/>
        <w:ind w:left="360" w:hanging="180"/>
      </w:pPr>
      <w:r>
        <w:rPr>
          <w:color w:val="2E75B6"/>
        </w:rPr>
        <w:t xml:space="preserve">• </w:t>
      </w:r>
      <w:r>
        <w:rPr>
          <w:color w:val="1A1A1A"/>
        </w:rPr>
        <w:t>Established feedback-driven continuous improvement processes, regularly assessing and updating training methodologies and materials.</w:t>
      </w:r>
    </w:p>
    <w:p w14:paraId="5F6F770C" w14:textId="77777777" w:rsidR="00503165" w:rsidRDefault="00000000">
      <w:pPr>
        <w:pBdr>
          <w:bottom w:val="single" w:sz="6" w:space="4" w:color="2E75B6"/>
        </w:pBdr>
        <w:spacing w:before="240" w:after="80"/>
      </w:pPr>
      <w:r>
        <w:rPr>
          <w:b/>
          <w:bCs/>
          <w:color w:val="2E75B6"/>
          <w:sz w:val="22"/>
          <w:szCs w:val="22"/>
        </w:rPr>
        <w:t>EDUCATION</w:t>
      </w:r>
    </w:p>
    <w:p w14:paraId="5236E89E" w14:textId="77777777" w:rsidR="00503165" w:rsidRDefault="00000000">
      <w:pPr>
        <w:tabs>
          <w:tab w:val="right" w:pos="9026"/>
        </w:tabs>
        <w:spacing w:before="100" w:after="20"/>
      </w:pPr>
      <w:r>
        <w:rPr>
          <w:b/>
          <w:bCs/>
          <w:color w:val="1A1A1A"/>
        </w:rPr>
        <w:t>MS, Learning Design &amp; Technology</w:t>
      </w:r>
      <w:r>
        <w:rPr>
          <w:color w:val="555555"/>
        </w:rPr>
        <w:tab/>
        <w:t>Dec 2025</w:t>
      </w:r>
    </w:p>
    <w:p w14:paraId="1F86D1DD" w14:textId="77777777" w:rsidR="00503165" w:rsidRDefault="00000000">
      <w:pPr>
        <w:spacing w:after="80"/>
      </w:pPr>
      <w:r>
        <w:rPr>
          <w:i/>
          <w:iCs/>
          <w:color w:val="555555"/>
        </w:rPr>
        <w:t>Purdue University</w:t>
      </w:r>
    </w:p>
    <w:p w14:paraId="122DC44F" w14:textId="77777777" w:rsidR="00503165" w:rsidRDefault="00000000">
      <w:pPr>
        <w:tabs>
          <w:tab w:val="right" w:pos="9026"/>
        </w:tabs>
        <w:spacing w:after="20"/>
      </w:pPr>
      <w:r>
        <w:rPr>
          <w:b/>
          <w:bCs/>
          <w:color w:val="1A1A1A"/>
        </w:rPr>
        <w:t>BA, Communications &amp; Media</w:t>
      </w:r>
      <w:r>
        <w:rPr>
          <w:color w:val="555555"/>
        </w:rPr>
        <w:tab/>
        <w:t>Dec 2005</w:t>
      </w:r>
    </w:p>
    <w:p w14:paraId="00D0C6F2" w14:textId="77777777" w:rsidR="00503165" w:rsidRDefault="00000000">
      <w:pPr>
        <w:spacing w:after="80"/>
      </w:pPr>
      <w:r>
        <w:rPr>
          <w:i/>
          <w:iCs/>
          <w:color w:val="555555"/>
        </w:rPr>
        <w:t>Western Colorado University</w:t>
      </w:r>
    </w:p>
    <w:p w14:paraId="646CE6E3" w14:textId="77777777" w:rsidR="00503165" w:rsidRDefault="00000000">
      <w:pPr>
        <w:pBdr>
          <w:bottom w:val="single" w:sz="6" w:space="4" w:color="2E75B6"/>
        </w:pBdr>
        <w:spacing w:before="240" w:after="80"/>
      </w:pPr>
      <w:r>
        <w:rPr>
          <w:b/>
          <w:bCs/>
          <w:color w:val="2E75B6"/>
          <w:sz w:val="22"/>
          <w:szCs w:val="22"/>
        </w:rPr>
        <w:t>PROFESSIONAL DEVELOPMENT</w:t>
      </w:r>
    </w:p>
    <w:p w14:paraId="40E27C6A" w14:textId="77777777" w:rsidR="00503165" w:rsidRDefault="00000000">
      <w:pPr>
        <w:spacing w:before="40" w:after="40"/>
        <w:ind w:left="360" w:hanging="180"/>
      </w:pPr>
      <w:r>
        <w:rPr>
          <w:color w:val="2E75B6"/>
        </w:rPr>
        <w:t xml:space="preserve">• </w:t>
      </w:r>
      <w:r>
        <w:rPr>
          <w:color w:val="1A1A1A"/>
        </w:rPr>
        <w:t xml:space="preserve">AI-Assisted Instructional Design — Actively integrating AI tools (Claude, Microsoft Copilot, </w:t>
      </w:r>
      <w:proofErr w:type="spellStart"/>
      <w:r>
        <w:rPr>
          <w:color w:val="1A1A1A"/>
        </w:rPr>
        <w:t>NotebookLM</w:t>
      </w:r>
      <w:proofErr w:type="spellEnd"/>
      <w:r>
        <w:rPr>
          <w:color w:val="1A1A1A"/>
        </w:rPr>
        <w:t>) into content development workflows for rapid prototyping, content analysis, and learning experience optimization.</w:t>
      </w:r>
    </w:p>
    <w:p w14:paraId="4BCBCDAB" w14:textId="77777777" w:rsidR="00503165" w:rsidRDefault="00000000">
      <w:pPr>
        <w:spacing w:before="40" w:after="40"/>
        <w:ind w:left="360" w:hanging="180"/>
      </w:pPr>
      <w:r>
        <w:rPr>
          <w:color w:val="2E75B6"/>
        </w:rPr>
        <w:t xml:space="preserve">• </w:t>
      </w:r>
      <w:r>
        <w:rPr>
          <w:color w:val="1A1A1A"/>
        </w:rPr>
        <w:t>Enterprise ERP Training — Specialized experience designing role-based training for large-scale Microsoft Dynamics 365 implementations, including change management alignment and statewide go-live support.</w:t>
      </w:r>
    </w:p>
    <w:p w14:paraId="649DE6D2" w14:textId="77777777" w:rsidR="00503165" w:rsidRDefault="00000000">
      <w:pPr>
        <w:spacing w:before="40" w:after="40"/>
        <w:ind w:left="360" w:hanging="180"/>
      </w:pPr>
      <w:r>
        <w:rPr>
          <w:color w:val="2E75B6"/>
        </w:rPr>
        <w:t xml:space="preserve">• </w:t>
      </w:r>
      <w:r>
        <w:rPr>
          <w:color w:val="1A1A1A"/>
        </w:rPr>
        <w:t>Portfolio &amp; Thought Leadership — Maintaining a professional portfolio at blueedgewater.com showcasing instructional design case studies, AI-in-L&amp;D methodology, and project samples.</w:t>
      </w:r>
    </w:p>
    <w:p w14:paraId="18ACEDFE" w14:textId="77777777" w:rsidR="00503165" w:rsidRDefault="00000000">
      <w:pPr>
        <w:pBdr>
          <w:bottom w:val="single" w:sz="6" w:space="4" w:color="2E75B6"/>
        </w:pBdr>
        <w:spacing w:before="240" w:after="80"/>
      </w:pPr>
      <w:r>
        <w:rPr>
          <w:b/>
          <w:bCs/>
          <w:color w:val="2E75B6"/>
          <w:sz w:val="22"/>
          <w:szCs w:val="22"/>
        </w:rPr>
        <w:t>SELECT PROJECT HIGHLIGHTS</w:t>
      </w:r>
    </w:p>
    <w:p w14:paraId="3D32EBBC" w14:textId="77777777" w:rsidR="00503165" w:rsidRDefault="00000000">
      <w:pPr>
        <w:spacing w:before="40" w:after="40"/>
        <w:ind w:left="360" w:hanging="180"/>
      </w:pPr>
      <w:r>
        <w:rPr>
          <w:color w:val="2E75B6"/>
        </w:rPr>
        <w:t xml:space="preserve">• </w:t>
      </w:r>
      <w:r>
        <w:rPr>
          <w:color w:val="1A1A1A"/>
        </w:rPr>
        <w:t>Statewide D365 ERP Training Program: Led end-to-end instructional design for a multi-phase ERP rollout, producing 80+ deliverables across job aids, eLearning modules, ILT sessions, and post-training assessments for 500+ state agency employees.</w:t>
      </w:r>
    </w:p>
    <w:p w14:paraId="15DFED5B" w14:textId="4AA18783" w:rsidR="0077256C" w:rsidRPr="0077256C" w:rsidRDefault="00000000" w:rsidP="0077256C">
      <w:pPr>
        <w:spacing w:before="40" w:after="40"/>
        <w:ind w:left="360" w:hanging="180"/>
        <w:rPr>
          <w:color w:val="1A1A1A"/>
        </w:rPr>
      </w:pPr>
      <w:r>
        <w:rPr>
          <w:color w:val="2E75B6"/>
        </w:rPr>
        <w:t xml:space="preserve">• </w:t>
      </w:r>
      <w:r>
        <w:rPr>
          <w:color w:val="1A1A1A"/>
        </w:rPr>
        <w:t>Kirkpatrick Evaluation Framework: Built and implemented a four-level evaluation system at Island Sailing Club, establishing ROE reporting and data-driven training improvement cycles for leadership.</w:t>
      </w:r>
    </w:p>
    <w:p w14:paraId="0A0059C3" w14:textId="77777777" w:rsidR="00503165" w:rsidRDefault="00000000">
      <w:pPr>
        <w:spacing w:before="40" w:after="40"/>
        <w:ind w:left="360" w:hanging="180"/>
        <w:rPr>
          <w:color w:val="1A1A1A"/>
        </w:rPr>
      </w:pPr>
      <w:r>
        <w:rPr>
          <w:color w:val="2E75B6"/>
        </w:rPr>
        <w:t xml:space="preserve">• </w:t>
      </w:r>
      <w:r>
        <w:rPr>
          <w:color w:val="1A1A1A"/>
        </w:rPr>
        <w:t>CRM Adoption Training Suite: Designed and delivered CRM training programs across three organizations, consistently improving user adoption and reducing system-related errors during technology transitions.</w:t>
      </w:r>
    </w:p>
    <w:p w14:paraId="5A28A173" w14:textId="77777777" w:rsidR="0077256C" w:rsidRDefault="0077256C">
      <w:pPr>
        <w:spacing w:before="40" w:after="40"/>
        <w:ind w:left="360" w:hanging="180"/>
        <w:rPr>
          <w:color w:val="1A1A1A"/>
        </w:rPr>
      </w:pPr>
    </w:p>
    <w:p w14:paraId="6D30E9A5" w14:textId="3DD7D6BF" w:rsidR="00435211" w:rsidRDefault="00435211">
      <w:pPr>
        <w:spacing w:before="40" w:after="40"/>
        <w:ind w:left="360" w:hanging="180"/>
      </w:pPr>
    </w:p>
    <w:sectPr w:rsidR="00435211">
      <w:pgSz w:w="12240" w:h="15840"/>
      <w:pgMar w:top="720" w:right="900" w:bottom="720" w:left="9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224AC0"/>
    <w:multiLevelType w:val="hybridMultilevel"/>
    <w:tmpl w:val="D750AD3A"/>
    <w:lvl w:ilvl="0" w:tplc="3642FEAE">
      <w:start w:val="1"/>
      <w:numFmt w:val="bullet"/>
      <w:lvlText w:val="●"/>
      <w:lvlJc w:val="left"/>
      <w:pPr>
        <w:ind w:left="720" w:hanging="360"/>
      </w:pPr>
    </w:lvl>
    <w:lvl w:ilvl="1" w:tplc="0A780562">
      <w:start w:val="1"/>
      <w:numFmt w:val="bullet"/>
      <w:lvlText w:val="○"/>
      <w:lvlJc w:val="left"/>
      <w:pPr>
        <w:ind w:left="1440" w:hanging="360"/>
      </w:pPr>
    </w:lvl>
    <w:lvl w:ilvl="2" w:tplc="E8F6C704">
      <w:start w:val="1"/>
      <w:numFmt w:val="bullet"/>
      <w:lvlText w:val="■"/>
      <w:lvlJc w:val="left"/>
      <w:pPr>
        <w:ind w:left="2160" w:hanging="360"/>
      </w:pPr>
    </w:lvl>
    <w:lvl w:ilvl="3" w:tplc="A016D3C0">
      <w:start w:val="1"/>
      <w:numFmt w:val="bullet"/>
      <w:lvlText w:val="●"/>
      <w:lvlJc w:val="left"/>
      <w:pPr>
        <w:ind w:left="2880" w:hanging="360"/>
      </w:pPr>
    </w:lvl>
    <w:lvl w:ilvl="4" w:tplc="F22880A4">
      <w:start w:val="1"/>
      <w:numFmt w:val="bullet"/>
      <w:lvlText w:val="○"/>
      <w:lvlJc w:val="left"/>
      <w:pPr>
        <w:ind w:left="3600" w:hanging="360"/>
      </w:pPr>
    </w:lvl>
    <w:lvl w:ilvl="5" w:tplc="8952A09A">
      <w:start w:val="1"/>
      <w:numFmt w:val="bullet"/>
      <w:lvlText w:val="■"/>
      <w:lvlJc w:val="left"/>
      <w:pPr>
        <w:ind w:left="4320" w:hanging="360"/>
      </w:pPr>
    </w:lvl>
    <w:lvl w:ilvl="6" w:tplc="BDCE28EC">
      <w:start w:val="1"/>
      <w:numFmt w:val="bullet"/>
      <w:lvlText w:val="●"/>
      <w:lvlJc w:val="left"/>
      <w:pPr>
        <w:ind w:left="5040" w:hanging="360"/>
      </w:pPr>
    </w:lvl>
    <w:lvl w:ilvl="7" w:tplc="6D2EF72C">
      <w:start w:val="1"/>
      <w:numFmt w:val="bullet"/>
      <w:lvlText w:val="●"/>
      <w:lvlJc w:val="left"/>
      <w:pPr>
        <w:ind w:left="5760" w:hanging="360"/>
      </w:pPr>
    </w:lvl>
    <w:lvl w:ilvl="8" w:tplc="D86E70BE">
      <w:start w:val="1"/>
      <w:numFmt w:val="bullet"/>
      <w:lvlText w:val="●"/>
      <w:lvlJc w:val="left"/>
      <w:pPr>
        <w:ind w:left="6480" w:hanging="360"/>
      </w:pPr>
    </w:lvl>
  </w:abstractNum>
  <w:num w:numId="1" w16cid:durableId="130542908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3165"/>
    <w:rsid w:val="00435211"/>
    <w:rsid w:val="00503165"/>
    <w:rsid w:val="0077256C"/>
    <w:rsid w:val="00CD4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CB5E3"/>
  <w15:docId w15:val="{0628D3D2-94D6-4FE4-AB3A-7699A20BF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inkedin.com/in/jasonboursier/" TargetMode="External"/><Relationship Id="rId5" Type="http://schemas.openxmlformats.org/officeDocument/2006/relationships/hyperlink" Target="https://www.blueedgewater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1001</Words>
  <Characters>5709</Characters>
  <Application>Microsoft Office Word</Application>
  <DocSecurity>0</DocSecurity>
  <Lines>47</Lines>
  <Paragraphs>13</Paragraphs>
  <ScaleCrop>false</ScaleCrop>
  <Company/>
  <LinksUpToDate>false</LinksUpToDate>
  <CharactersWithSpaces>6697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Jason Boursier</cp:lastModifiedBy>
  <cp:revision>2</cp:revision>
  <dcterms:created xsi:type="dcterms:W3CDTF">2026-03-31T03:08:00Z</dcterms:created>
  <dcterms:modified xsi:type="dcterms:W3CDTF">2026-03-31T03:08:00Z</dcterms:modified>
</cp:coreProperties>
</file>